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2-3156-2602/24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01 июля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Слесаревой Т.И., 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Сургута к Сидорову Виктору Леонидовичу о взыскании неосновательного обогащения 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города Сургута к Сидорову Виктору Леонидовичу о взыскании неосновательного обогащения и процентов за пользование чужими денежными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Сидорова Виктора Леонидовича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Администрации города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ИНН </w:t>
      </w:r>
      <w:r>
        <w:rPr>
          <w:rStyle w:val="cat-PhoneNumbergrp-17rplc-11"/>
          <w:rFonts w:ascii="Times New Roman" w:eastAsia="Times New Roman" w:hAnsi="Times New Roman" w:cs="Times New Roman"/>
          <w:sz w:val="27"/>
          <w:szCs w:val="27"/>
        </w:rPr>
        <w:t>телефон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неосновательное обогащение за пользование з</w:t>
      </w:r>
      <w:r>
        <w:rPr>
          <w:rFonts w:ascii="Times New Roman" w:eastAsia="Times New Roman" w:hAnsi="Times New Roman" w:cs="Times New Roman"/>
          <w:sz w:val="26"/>
          <w:szCs w:val="26"/>
        </w:rPr>
        <w:t>емельным участком с кадастровым номером 86:10:</w:t>
      </w:r>
      <w:r>
        <w:rPr>
          <w:rStyle w:val="cat-PhoneNumbergrp-18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:66 за период с 13.05.2013 по 31.05.2023 в сумме 42 786 рублей 49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проценты за пользование чужими денежными средствами в размере ключевой с</w:t>
      </w:r>
      <w:r>
        <w:rPr>
          <w:rFonts w:ascii="Times New Roman" w:eastAsia="Times New Roman" w:hAnsi="Times New Roman" w:cs="Times New Roman"/>
          <w:sz w:val="26"/>
          <w:szCs w:val="26"/>
        </w:rPr>
        <w:t>тавки Банка России от суммы 42 786 рублей 49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каждый день просрочки с 01.06.2023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день фактической уплаты.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Сидорова В.Л.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местного бюджета расходы по уплате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1 483 рублей 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«_____» ______________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2-3156-2602/2024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honeNumbergrp-17rplc-11">
    <w:name w:val="cat-PhoneNumber grp-17 rplc-11"/>
    <w:basedOn w:val="DefaultParagraphFont"/>
  </w:style>
  <w:style w:type="character" w:customStyle="1" w:styleId="cat-PhoneNumbergrp-18rplc-12">
    <w:name w:val="cat-PhoneNumber grp-18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